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7C40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20" w:lineRule="exact"/>
        <w:ind w:right="0"/>
        <w:jc w:val="both"/>
        <w:textAlignment w:val="auto"/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/>
        </w:rPr>
        <w:t>附件2</w:t>
      </w:r>
    </w:p>
    <w:p w14:paraId="41D9AE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after="0" w:line="560" w:lineRule="exact"/>
        <w:ind w:left="0" w:right="0"/>
        <w:jc w:val="center"/>
        <w:textAlignment w:val="auto"/>
        <w:rPr>
          <w:rFonts w:hint="eastAsia" w:ascii="Times New Roman" w:hAnsi="Times New Roman" w:eastAsia="方正小标宋简体" w:cs="Times New Roman"/>
          <w:bCs/>
          <w:color w:val="auto"/>
          <w:kern w:val="2"/>
          <w:sz w:val="44"/>
          <w:szCs w:val="44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bCs/>
          <w:color w:val="auto"/>
          <w:kern w:val="2"/>
          <w:sz w:val="44"/>
          <w:szCs w:val="44"/>
          <w:shd w:val="clear" w:color="auto" w:fill="FFFFFF"/>
          <w:lang w:val="en-US" w:eastAsia="zh-CN"/>
        </w:rPr>
        <w:t>2025年度定点广告服务商遴选条件审查表</w:t>
      </w:r>
    </w:p>
    <w:p w14:paraId="4CDF42C1">
      <w:pPr>
        <w:pStyle w:val="2"/>
        <w:spacing w:before="1"/>
        <w:rPr>
          <w:b/>
          <w:sz w:val="4"/>
        </w:rPr>
      </w:pPr>
    </w:p>
    <w:tbl>
      <w:tblPr>
        <w:tblStyle w:val="3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4"/>
        <w:gridCol w:w="1798"/>
        <w:gridCol w:w="2617"/>
        <w:gridCol w:w="1438"/>
        <w:gridCol w:w="3352"/>
      </w:tblGrid>
      <w:tr w14:paraId="3D860B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1014" w:type="dxa"/>
            <w:vAlign w:val="center"/>
          </w:tcPr>
          <w:p w14:paraId="76A69969">
            <w:pPr>
              <w:pStyle w:val="5"/>
              <w:ind w:right="272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  </w:t>
            </w:r>
            <w:r>
              <w:rPr>
                <w:sz w:val="21"/>
              </w:rPr>
              <w:t>序号</w:t>
            </w:r>
          </w:p>
        </w:tc>
        <w:tc>
          <w:tcPr>
            <w:tcW w:w="4415" w:type="dxa"/>
            <w:gridSpan w:val="2"/>
            <w:vAlign w:val="center"/>
          </w:tcPr>
          <w:p w14:paraId="28C6DEDF">
            <w:pPr>
              <w:pStyle w:val="5"/>
              <w:ind w:right="1754"/>
              <w:jc w:val="center"/>
              <w:rPr>
                <w:sz w:val="21"/>
              </w:rPr>
            </w:pPr>
            <w:r>
              <w:rPr>
                <w:rFonts w:hint="eastAsia"/>
                <w:sz w:val="21"/>
                <w:lang w:val="en-US" w:eastAsia="zh-CN"/>
              </w:rPr>
              <w:t xml:space="preserve">                 </w:t>
            </w:r>
            <w:r>
              <w:rPr>
                <w:sz w:val="21"/>
              </w:rPr>
              <w:t>遴选条件</w:t>
            </w:r>
          </w:p>
        </w:tc>
        <w:tc>
          <w:tcPr>
            <w:tcW w:w="1438" w:type="dxa"/>
            <w:vAlign w:val="center"/>
          </w:tcPr>
          <w:p w14:paraId="392D3C40">
            <w:pPr>
              <w:pStyle w:val="5"/>
              <w:spacing w:before="10"/>
              <w:jc w:val="center"/>
              <w:rPr>
                <w:rFonts w:ascii="宋体" w:hAnsi="宋体" w:eastAsia="宋体" w:cs="宋体"/>
                <w:spacing w:val="-12"/>
                <w:sz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</w:rPr>
              <w:t>符合条件打√</w:t>
            </w:r>
          </w:p>
          <w:p w14:paraId="2C34056A">
            <w:pPr>
              <w:pStyle w:val="5"/>
              <w:spacing w:before="10"/>
              <w:jc w:val="center"/>
              <w:rPr>
                <w:sz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</w:rPr>
              <w:t>否则</w:t>
            </w:r>
            <w:r>
              <w:rPr>
                <w:spacing w:val="-12"/>
                <w:sz w:val="21"/>
              </w:rPr>
              <w:t>打×</w:t>
            </w:r>
          </w:p>
        </w:tc>
        <w:tc>
          <w:tcPr>
            <w:tcW w:w="3352" w:type="dxa"/>
            <w:vAlign w:val="center"/>
          </w:tcPr>
          <w:p w14:paraId="7618A56B">
            <w:pPr>
              <w:pStyle w:val="5"/>
              <w:spacing w:before="4"/>
              <w:ind w:left="80" w:right="26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sz w:val="21"/>
              </w:rPr>
              <w:t>证明材料</w:t>
            </w:r>
            <w:r>
              <w:rPr>
                <w:rFonts w:hint="eastAsia"/>
                <w:sz w:val="21"/>
                <w:lang w:eastAsia="zh-CN"/>
              </w:rPr>
              <w:t>（</w:t>
            </w:r>
            <w:r>
              <w:rPr>
                <w:sz w:val="21"/>
              </w:rPr>
              <w:t>复印件加盖公章并按顺序装订，原件备查</w:t>
            </w:r>
            <w:r>
              <w:rPr>
                <w:rFonts w:hint="eastAsia"/>
                <w:sz w:val="21"/>
                <w:lang w:eastAsia="zh-CN"/>
              </w:rPr>
              <w:t>）</w:t>
            </w:r>
          </w:p>
        </w:tc>
      </w:tr>
      <w:tr w14:paraId="1B65E8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8" w:hRule="atLeast"/>
          <w:jc w:val="center"/>
        </w:trPr>
        <w:tc>
          <w:tcPr>
            <w:tcW w:w="1014" w:type="dxa"/>
            <w:vMerge w:val="restart"/>
            <w:vAlign w:val="center"/>
          </w:tcPr>
          <w:p w14:paraId="0698B908">
            <w:pPr>
              <w:pStyle w:val="5"/>
              <w:spacing w:before="1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798" w:type="dxa"/>
            <w:vMerge w:val="restart"/>
            <w:vAlign w:val="center"/>
          </w:tcPr>
          <w:p w14:paraId="34754697">
            <w:pPr>
              <w:pStyle w:val="5"/>
              <w:spacing w:before="19" w:line="270" w:lineRule="atLeast"/>
              <w:ind w:left="104" w:right="9"/>
              <w:jc w:val="both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符合《中华人民共和国政府采购法》第二十二条的规定要求</w:t>
            </w:r>
          </w:p>
        </w:tc>
        <w:tc>
          <w:tcPr>
            <w:tcW w:w="2617" w:type="dxa"/>
            <w:vAlign w:val="center"/>
          </w:tcPr>
          <w:p w14:paraId="60C66059">
            <w:pPr>
              <w:pStyle w:val="5"/>
              <w:spacing w:before="19" w:line="270" w:lineRule="atLeast"/>
              <w:ind w:left="104" w:right="9"/>
              <w:jc w:val="both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具有独立承担民事责任的能力</w:t>
            </w:r>
          </w:p>
        </w:tc>
        <w:tc>
          <w:tcPr>
            <w:tcW w:w="1438" w:type="dxa"/>
          </w:tcPr>
          <w:p w14:paraId="581904BD">
            <w:pPr>
              <w:pStyle w:val="5"/>
              <w:jc w:val="both"/>
              <w:rPr>
                <w:rFonts w:ascii="Times New Roman"/>
                <w:sz w:val="20"/>
              </w:rPr>
            </w:pPr>
          </w:p>
        </w:tc>
        <w:tc>
          <w:tcPr>
            <w:tcW w:w="3352" w:type="dxa"/>
            <w:vAlign w:val="center"/>
          </w:tcPr>
          <w:p w14:paraId="2B86B706">
            <w:pPr>
              <w:pStyle w:val="5"/>
              <w:spacing w:line="235" w:lineRule="auto"/>
              <w:ind w:left="104" w:right="1" w:firstLine="9"/>
              <w:jc w:val="both"/>
              <w:rPr>
                <w:rFonts w:hint="default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lang w:val="en-US" w:eastAsia="zh-CN"/>
              </w:rPr>
              <w:t>(1)企业法人证书</w:t>
            </w:r>
          </w:p>
          <w:p w14:paraId="58D09CC9">
            <w:pPr>
              <w:pStyle w:val="5"/>
              <w:spacing w:line="235" w:lineRule="auto"/>
              <w:ind w:left="104" w:right="1" w:firstLine="9"/>
              <w:jc w:val="both"/>
              <w:rPr>
                <w:rFonts w:hint="default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lang w:val="en-US" w:eastAsia="zh-CN"/>
              </w:rPr>
              <w:t>(2)“信用中国”网站的“信用服务”查询结果截图</w:t>
            </w:r>
          </w:p>
          <w:p w14:paraId="189C567F">
            <w:pPr>
              <w:pStyle w:val="5"/>
              <w:spacing w:line="235" w:lineRule="auto"/>
              <w:ind w:left="104" w:right="1" w:firstLine="9"/>
              <w:jc w:val="both"/>
              <w:rPr>
                <w:rFonts w:hint="eastAsia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lang w:val="en-US" w:eastAsia="zh-CN"/>
              </w:rPr>
              <w:t>(3)《营业执照》</w:t>
            </w: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、</w:t>
            </w:r>
            <w:r>
              <w:rPr>
                <w:rFonts w:hint="default" w:ascii="宋体" w:hAnsi="宋体" w:eastAsia="宋体" w:cs="宋体"/>
                <w:sz w:val="21"/>
                <w:lang w:val="en-US" w:eastAsia="zh-CN"/>
              </w:rPr>
              <w:t>《</w:t>
            </w:r>
            <w:r>
              <w:rPr>
                <w:rFonts w:hint="eastAsia" w:cs="宋体"/>
                <w:sz w:val="21"/>
                <w:lang w:val="en-US" w:eastAsia="zh-CN"/>
              </w:rPr>
              <w:t>广告经营许可证</w:t>
            </w:r>
            <w:r>
              <w:rPr>
                <w:rFonts w:hint="default" w:ascii="宋体" w:hAnsi="宋体" w:eastAsia="宋体" w:cs="宋体"/>
                <w:sz w:val="21"/>
                <w:lang w:val="en-US" w:eastAsia="zh-CN"/>
              </w:rPr>
              <w:t>》</w:t>
            </w:r>
          </w:p>
        </w:tc>
      </w:tr>
      <w:tr w14:paraId="460261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5" w:hRule="atLeast"/>
          <w:jc w:val="center"/>
        </w:trPr>
        <w:tc>
          <w:tcPr>
            <w:tcW w:w="1014" w:type="dxa"/>
            <w:vMerge w:val="continue"/>
            <w:tcBorders>
              <w:top w:val="nil"/>
            </w:tcBorders>
            <w:vAlign w:val="center"/>
          </w:tcPr>
          <w:p w14:paraId="792234C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98" w:type="dxa"/>
            <w:vMerge w:val="continue"/>
            <w:tcBorders>
              <w:top w:val="nil"/>
            </w:tcBorders>
          </w:tcPr>
          <w:p w14:paraId="435565A8">
            <w:pPr>
              <w:pStyle w:val="5"/>
              <w:spacing w:before="19" w:line="270" w:lineRule="atLeast"/>
              <w:ind w:left="104" w:right="9"/>
              <w:jc w:val="both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2617" w:type="dxa"/>
            <w:vAlign w:val="center"/>
          </w:tcPr>
          <w:p w14:paraId="4861801B">
            <w:pPr>
              <w:pStyle w:val="5"/>
              <w:spacing w:before="19" w:line="270" w:lineRule="atLeast"/>
              <w:ind w:left="104" w:right="9"/>
              <w:jc w:val="both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具有良好的商业信誉和健全的财务会计制度</w:t>
            </w:r>
          </w:p>
        </w:tc>
        <w:tc>
          <w:tcPr>
            <w:tcW w:w="1438" w:type="dxa"/>
          </w:tcPr>
          <w:p w14:paraId="37FCD970">
            <w:pPr>
              <w:pStyle w:val="5"/>
              <w:spacing w:before="147" w:line="252" w:lineRule="auto"/>
              <w:ind w:right="169"/>
              <w:jc w:val="both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3352" w:type="dxa"/>
            <w:vAlign w:val="center"/>
          </w:tcPr>
          <w:p w14:paraId="602DF5D0">
            <w:pPr>
              <w:pStyle w:val="5"/>
              <w:spacing w:line="235" w:lineRule="auto"/>
              <w:ind w:left="104" w:right="1" w:firstLine="9"/>
              <w:jc w:val="both"/>
              <w:rPr>
                <w:rFonts w:hint="default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lang w:val="en-US" w:eastAsia="zh-CN"/>
              </w:rPr>
              <w:t>以下平台的查询记录截图：</w:t>
            </w:r>
          </w:p>
          <w:p w14:paraId="3F651394">
            <w:pPr>
              <w:pStyle w:val="5"/>
              <w:spacing w:line="235" w:lineRule="auto"/>
              <w:ind w:left="104" w:right="1" w:firstLine="9"/>
              <w:jc w:val="both"/>
              <w:rPr>
                <w:rFonts w:hint="default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lang w:val="en-US" w:eastAsia="zh-CN"/>
              </w:rPr>
              <w:t>（1）中国裁判文书网站</w:t>
            </w:r>
          </w:p>
          <w:p w14:paraId="091BED19">
            <w:pPr>
              <w:pStyle w:val="5"/>
              <w:spacing w:line="235" w:lineRule="auto"/>
              <w:ind w:left="104" w:right="1" w:firstLine="9"/>
              <w:jc w:val="both"/>
              <w:rPr>
                <w:rFonts w:hint="default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lang w:val="en-US" w:eastAsia="zh-CN"/>
              </w:rPr>
              <w:t>（2）“信用中国”网站</w:t>
            </w:r>
          </w:p>
          <w:p w14:paraId="35FFCA56">
            <w:pPr>
              <w:pStyle w:val="5"/>
              <w:spacing w:line="235" w:lineRule="auto"/>
              <w:ind w:left="104" w:right="1" w:firstLine="9"/>
              <w:jc w:val="both"/>
              <w:rPr>
                <w:rFonts w:hint="default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3</w:t>
            </w:r>
            <w:r>
              <w:rPr>
                <w:rFonts w:hint="default" w:ascii="宋体" w:hAnsi="宋体" w:eastAsia="宋体" w:cs="宋体"/>
                <w:sz w:val="21"/>
                <w:lang w:val="en-US" w:eastAsia="zh-CN"/>
              </w:rPr>
              <w:t>）中国政府采购网的“政府采购严重违法失信为记录名单”</w:t>
            </w:r>
          </w:p>
          <w:p w14:paraId="6B1DA319">
            <w:pPr>
              <w:pStyle w:val="5"/>
              <w:spacing w:line="235" w:lineRule="auto"/>
              <w:ind w:left="104" w:right="1" w:firstLine="9"/>
              <w:jc w:val="both"/>
              <w:rPr>
                <w:rFonts w:hint="default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4</w:t>
            </w:r>
            <w:r>
              <w:rPr>
                <w:rFonts w:hint="default" w:ascii="宋体" w:hAnsi="宋体" w:eastAsia="宋体" w:cs="宋体"/>
                <w:sz w:val="21"/>
                <w:lang w:val="en-US" w:eastAsia="zh-CN"/>
              </w:rPr>
              <w:t>）中国市场监管行政处罚文书网</w:t>
            </w:r>
          </w:p>
          <w:p w14:paraId="10F545D0">
            <w:pPr>
              <w:pStyle w:val="5"/>
              <w:spacing w:line="235" w:lineRule="auto"/>
              <w:ind w:left="104" w:right="1" w:firstLine="9"/>
              <w:jc w:val="both"/>
              <w:rPr>
                <w:rFonts w:hint="default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（5）</w:t>
            </w:r>
            <w:r>
              <w:rPr>
                <w:rFonts w:hint="default" w:ascii="宋体" w:hAnsi="宋体" w:eastAsia="宋体" w:cs="宋体"/>
                <w:sz w:val="21"/>
                <w:lang w:val="en-US" w:eastAsia="zh-CN"/>
              </w:rPr>
              <w:t>国家企业信用信息公示系统</w:t>
            </w:r>
          </w:p>
        </w:tc>
      </w:tr>
      <w:tr w14:paraId="3450E0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8" w:hRule="atLeast"/>
          <w:jc w:val="center"/>
        </w:trPr>
        <w:tc>
          <w:tcPr>
            <w:tcW w:w="1014" w:type="dxa"/>
            <w:vMerge w:val="continue"/>
            <w:tcBorders>
              <w:top w:val="nil"/>
            </w:tcBorders>
            <w:vAlign w:val="center"/>
          </w:tcPr>
          <w:p w14:paraId="76ECDBC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98" w:type="dxa"/>
            <w:vMerge w:val="continue"/>
            <w:tcBorders>
              <w:top w:val="nil"/>
            </w:tcBorders>
          </w:tcPr>
          <w:p w14:paraId="215F0D46">
            <w:pPr>
              <w:pStyle w:val="5"/>
              <w:spacing w:before="19" w:line="270" w:lineRule="atLeast"/>
              <w:ind w:left="104" w:right="9"/>
              <w:jc w:val="both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2617" w:type="dxa"/>
            <w:vAlign w:val="center"/>
          </w:tcPr>
          <w:p w14:paraId="399891B3">
            <w:pPr>
              <w:pStyle w:val="5"/>
              <w:spacing w:before="19" w:line="270" w:lineRule="atLeast"/>
              <w:ind w:left="104" w:right="9"/>
              <w:jc w:val="both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有依法缴纳税收和社会保障资金的良好记录</w:t>
            </w:r>
          </w:p>
        </w:tc>
        <w:tc>
          <w:tcPr>
            <w:tcW w:w="1438" w:type="dxa"/>
          </w:tcPr>
          <w:p w14:paraId="48FE0231">
            <w:pPr>
              <w:pStyle w:val="5"/>
              <w:spacing w:before="147" w:line="252" w:lineRule="auto"/>
              <w:ind w:right="169"/>
              <w:jc w:val="both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3352" w:type="dxa"/>
            <w:vAlign w:val="center"/>
          </w:tcPr>
          <w:p w14:paraId="16E2CD38">
            <w:pPr>
              <w:pStyle w:val="5"/>
              <w:spacing w:line="235" w:lineRule="auto"/>
              <w:ind w:left="104" w:right="1" w:firstLine="9"/>
              <w:jc w:val="both"/>
              <w:rPr>
                <w:rFonts w:hint="eastAsia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lang w:val="en-US" w:eastAsia="zh-CN"/>
              </w:rPr>
              <w:t>出具上年度纳税信用评价信息</w:t>
            </w: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（</w:t>
            </w:r>
            <w:r>
              <w:rPr>
                <w:rFonts w:hint="default" w:ascii="宋体" w:hAnsi="宋体" w:eastAsia="宋体" w:cs="宋体"/>
                <w:sz w:val="21"/>
                <w:lang w:val="en-US" w:eastAsia="zh-CN"/>
              </w:rPr>
              <w:t>复印件加盖公章</w:t>
            </w: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）</w:t>
            </w:r>
            <w:r>
              <w:rPr>
                <w:rFonts w:hint="default" w:ascii="宋体" w:hAnsi="宋体" w:eastAsia="宋体" w:cs="宋体"/>
                <w:sz w:val="21"/>
                <w:lang w:val="en-US" w:eastAsia="zh-CN"/>
              </w:rPr>
              <w:t>以及近6个月</w:t>
            </w: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内至少1</w:t>
            </w:r>
            <w:r>
              <w:rPr>
                <w:rFonts w:hint="default" w:ascii="宋体" w:hAnsi="宋体" w:eastAsia="宋体" w:cs="宋体"/>
                <w:sz w:val="21"/>
                <w:lang w:val="en-US" w:eastAsia="zh-CN"/>
              </w:rPr>
              <w:t>个月缴纳社会保障资金的记录</w:t>
            </w: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（</w:t>
            </w:r>
            <w:r>
              <w:rPr>
                <w:rFonts w:hint="default" w:ascii="宋体" w:hAnsi="宋体" w:eastAsia="宋体" w:cs="宋体"/>
                <w:sz w:val="21"/>
                <w:lang w:val="en-US" w:eastAsia="zh-CN"/>
              </w:rPr>
              <w:t>复印件加盖公章</w:t>
            </w: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）</w:t>
            </w:r>
          </w:p>
        </w:tc>
      </w:tr>
      <w:tr w14:paraId="6C00BD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7" w:hRule="atLeast"/>
          <w:jc w:val="center"/>
        </w:trPr>
        <w:tc>
          <w:tcPr>
            <w:tcW w:w="1014" w:type="dxa"/>
            <w:vMerge w:val="continue"/>
            <w:tcBorders>
              <w:top w:val="nil"/>
            </w:tcBorders>
            <w:vAlign w:val="center"/>
          </w:tcPr>
          <w:p w14:paraId="35BDABD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798" w:type="dxa"/>
            <w:vMerge w:val="continue"/>
            <w:tcBorders>
              <w:top w:val="nil"/>
            </w:tcBorders>
          </w:tcPr>
          <w:p w14:paraId="4D0D3781">
            <w:pPr>
              <w:pStyle w:val="5"/>
              <w:spacing w:before="19" w:line="270" w:lineRule="atLeast"/>
              <w:ind w:left="104" w:right="9"/>
              <w:jc w:val="both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2617" w:type="dxa"/>
            <w:vAlign w:val="center"/>
          </w:tcPr>
          <w:p w14:paraId="269FE1EF">
            <w:pPr>
              <w:pStyle w:val="5"/>
              <w:spacing w:before="19" w:line="270" w:lineRule="atLeast"/>
              <w:ind w:left="104" w:right="9"/>
              <w:jc w:val="both"/>
              <w:rPr>
                <w:rFonts w:ascii="宋体" w:hAnsi="宋体" w:eastAsia="宋体" w:cs="宋体"/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在经营活动中没有违法记录</w:t>
            </w:r>
          </w:p>
        </w:tc>
        <w:tc>
          <w:tcPr>
            <w:tcW w:w="1438" w:type="dxa"/>
          </w:tcPr>
          <w:p w14:paraId="3E8F649A">
            <w:pPr>
              <w:pStyle w:val="5"/>
              <w:spacing w:before="147" w:line="252" w:lineRule="auto"/>
              <w:ind w:right="169"/>
              <w:jc w:val="both"/>
              <w:rPr>
                <w:rFonts w:ascii="宋体" w:hAnsi="宋体" w:eastAsia="宋体" w:cs="宋体"/>
                <w:sz w:val="21"/>
              </w:rPr>
            </w:pPr>
          </w:p>
        </w:tc>
        <w:tc>
          <w:tcPr>
            <w:tcW w:w="3352" w:type="dxa"/>
            <w:vAlign w:val="center"/>
          </w:tcPr>
          <w:p w14:paraId="65FCEA75">
            <w:pPr>
              <w:pStyle w:val="5"/>
              <w:spacing w:line="235" w:lineRule="auto"/>
              <w:ind w:left="104" w:right="1" w:firstLine="9"/>
              <w:jc w:val="both"/>
              <w:rPr>
                <w:rFonts w:hint="default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lang w:val="en-US" w:eastAsia="zh-CN"/>
              </w:rPr>
              <w:t>国家企业信用信息公示系统</w:t>
            </w: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、</w:t>
            </w:r>
            <w:r>
              <w:rPr>
                <w:rFonts w:hint="default" w:ascii="宋体" w:hAnsi="宋体" w:eastAsia="宋体" w:cs="宋体"/>
                <w:sz w:val="21"/>
                <w:lang w:val="en-US" w:eastAsia="zh-CN"/>
              </w:rPr>
              <w:t>当地政府部门或相关监管机构的官方网站等平台的查询结果</w:t>
            </w:r>
          </w:p>
          <w:p w14:paraId="1CF68F6B">
            <w:pPr>
              <w:pStyle w:val="5"/>
              <w:spacing w:line="235" w:lineRule="auto"/>
              <w:ind w:left="104" w:right="1" w:firstLine="9"/>
              <w:jc w:val="both"/>
              <w:rPr>
                <w:rFonts w:hint="default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lang w:val="en-US" w:eastAsia="zh-CN"/>
              </w:rPr>
              <w:t>上一合同周期内合作的</w:t>
            </w:r>
            <w:r>
              <w:rPr>
                <w:rFonts w:hint="eastAsia" w:cs="宋体"/>
                <w:sz w:val="21"/>
                <w:lang w:val="en-US" w:eastAsia="zh-CN"/>
              </w:rPr>
              <w:t>单位</w:t>
            </w:r>
            <w:r>
              <w:rPr>
                <w:rFonts w:hint="default" w:ascii="宋体" w:hAnsi="宋体" w:eastAsia="宋体" w:cs="宋体"/>
                <w:sz w:val="21"/>
                <w:lang w:val="en-US" w:eastAsia="zh-CN"/>
              </w:rPr>
              <w:t>未发生不良</w:t>
            </w:r>
            <w:r>
              <w:rPr>
                <w:rFonts w:hint="eastAsia" w:cs="宋体"/>
                <w:sz w:val="21"/>
                <w:lang w:val="en-US" w:eastAsia="zh-CN"/>
              </w:rPr>
              <w:t>舆情</w:t>
            </w:r>
            <w:r>
              <w:rPr>
                <w:rFonts w:hint="default" w:ascii="宋体" w:hAnsi="宋体" w:eastAsia="宋体" w:cs="宋体"/>
                <w:sz w:val="21"/>
                <w:lang w:val="en-US" w:eastAsia="zh-CN"/>
              </w:rPr>
              <w:t>事件</w:t>
            </w: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（</w:t>
            </w:r>
            <w:r>
              <w:rPr>
                <w:rFonts w:hint="default" w:ascii="宋体" w:hAnsi="宋体" w:eastAsia="宋体" w:cs="宋体"/>
                <w:sz w:val="21"/>
                <w:lang w:val="en-US" w:eastAsia="zh-CN"/>
              </w:rPr>
              <w:t>以</w:t>
            </w: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我院</w:t>
            </w:r>
            <w:r>
              <w:rPr>
                <w:rFonts w:hint="default" w:ascii="宋体" w:hAnsi="宋体" w:eastAsia="宋体" w:cs="宋体"/>
                <w:sz w:val="21"/>
                <w:lang w:val="en-US" w:eastAsia="zh-CN"/>
              </w:rPr>
              <w:t>记录为参考，企业此项不必提供</w:t>
            </w: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）</w:t>
            </w:r>
          </w:p>
        </w:tc>
      </w:tr>
      <w:tr w14:paraId="33F028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  <w:jc w:val="center"/>
        </w:trPr>
        <w:tc>
          <w:tcPr>
            <w:tcW w:w="1014" w:type="dxa"/>
            <w:vAlign w:val="center"/>
          </w:tcPr>
          <w:p w14:paraId="66850936">
            <w:pPr>
              <w:pStyle w:val="5"/>
              <w:jc w:val="center"/>
              <w:rPr>
                <w:rFonts w:hint="eastAsia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2</w:t>
            </w:r>
          </w:p>
        </w:tc>
        <w:tc>
          <w:tcPr>
            <w:tcW w:w="4415" w:type="dxa"/>
            <w:gridSpan w:val="2"/>
            <w:vAlign w:val="center"/>
          </w:tcPr>
          <w:p w14:paraId="06B49112">
            <w:pPr>
              <w:pStyle w:val="5"/>
              <w:spacing w:before="19" w:line="270" w:lineRule="atLeast"/>
              <w:ind w:left="104" w:right="9"/>
              <w:jc w:val="both"/>
              <w:rPr>
                <w:rFonts w:hint="eastAsia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单位负责人为同一人或者存在直接控股、管理关系的不同</w:t>
            </w:r>
            <w:r>
              <w:rPr>
                <w:rFonts w:hint="eastAsia" w:cs="宋体"/>
                <w:sz w:val="21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商</w:t>
            </w: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不得同时参加遴选活动</w:t>
            </w:r>
          </w:p>
        </w:tc>
        <w:tc>
          <w:tcPr>
            <w:tcW w:w="1438" w:type="dxa"/>
            <w:vAlign w:val="center"/>
          </w:tcPr>
          <w:p w14:paraId="3E863DE7">
            <w:pPr>
              <w:pStyle w:val="5"/>
              <w:jc w:val="both"/>
              <w:rPr>
                <w:rFonts w:ascii="Times New Roman"/>
                <w:sz w:val="20"/>
              </w:rPr>
            </w:pPr>
          </w:p>
        </w:tc>
        <w:tc>
          <w:tcPr>
            <w:tcW w:w="3352" w:type="dxa"/>
            <w:vAlign w:val="center"/>
          </w:tcPr>
          <w:p w14:paraId="5FF2D5FF">
            <w:pPr>
              <w:pStyle w:val="5"/>
              <w:spacing w:line="235" w:lineRule="auto"/>
              <w:ind w:left="104" w:right="1" w:firstLine="9"/>
              <w:jc w:val="both"/>
              <w:rPr>
                <w:rFonts w:hint="eastAsia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医疗机构人员审核</w:t>
            </w:r>
          </w:p>
        </w:tc>
      </w:tr>
      <w:tr w14:paraId="4CCC01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14" w:type="dxa"/>
            <w:vMerge w:val="restart"/>
            <w:vAlign w:val="center"/>
          </w:tcPr>
          <w:p w14:paraId="3C97680E">
            <w:pPr>
              <w:pStyle w:val="5"/>
              <w:spacing w:before="148"/>
              <w:jc w:val="center"/>
              <w:rPr>
                <w:rFonts w:hint="eastAsia" w:eastAsia="宋体"/>
                <w:sz w:val="21"/>
                <w:lang w:val="en-US" w:eastAsia="zh-CN"/>
              </w:rPr>
            </w:pPr>
            <w:r>
              <w:rPr>
                <w:rFonts w:hint="eastAsia"/>
                <w:sz w:val="21"/>
                <w:lang w:val="en-US" w:eastAsia="zh-CN"/>
              </w:rPr>
              <w:t>3</w:t>
            </w:r>
          </w:p>
        </w:tc>
        <w:tc>
          <w:tcPr>
            <w:tcW w:w="1798" w:type="dxa"/>
            <w:vMerge w:val="restart"/>
            <w:vAlign w:val="center"/>
          </w:tcPr>
          <w:p w14:paraId="220FAC3E">
            <w:pPr>
              <w:pStyle w:val="5"/>
              <w:spacing w:line="235" w:lineRule="auto"/>
              <w:ind w:left="104" w:right="1" w:firstLine="9"/>
              <w:jc w:val="both"/>
              <w:rPr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企业服务承诺</w:t>
            </w:r>
          </w:p>
        </w:tc>
        <w:tc>
          <w:tcPr>
            <w:tcW w:w="2617" w:type="dxa"/>
            <w:vAlign w:val="center"/>
          </w:tcPr>
          <w:p w14:paraId="7B89EF23">
            <w:pPr>
              <w:pStyle w:val="5"/>
              <w:spacing w:line="235" w:lineRule="auto"/>
              <w:ind w:left="104" w:right="1" w:firstLine="9"/>
              <w:jc w:val="both"/>
              <w:rPr>
                <w:rFonts w:hint="eastAsia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eastAsia" w:cs="宋体"/>
                <w:sz w:val="21"/>
                <w:lang w:val="en-US" w:eastAsia="zh-CN"/>
              </w:rPr>
              <w:t>广告物料</w:t>
            </w: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的质量保证书</w:t>
            </w:r>
          </w:p>
        </w:tc>
        <w:tc>
          <w:tcPr>
            <w:tcW w:w="1438" w:type="dxa"/>
            <w:vAlign w:val="center"/>
          </w:tcPr>
          <w:p w14:paraId="1B6C4739">
            <w:pPr>
              <w:pStyle w:val="5"/>
              <w:jc w:val="both"/>
              <w:rPr>
                <w:rFonts w:ascii="Times New Roman"/>
                <w:sz w:val="20"/>
              </w:rPr>
            </w:pPr>
          </w:p>
        </w:tc>
        <w:tc>
          <w:tcPr>
            <w:tcW w:w="3352" w:type="dxa"/>
            <w:vMerge w:val="restart"/>
            <w:vAlign w:val="center"/>
          </w:tcPr>
          <w:p w14:paraId="622B9954">
            <w:pPr>
              <w:pStyle w:val="5"/>
              <w:spacing w:line="235" w:lineRule="auto"/>
              <w:ind w:left="104" w:right="1" w:firstLine="9"/>
              <w:jc w:val="both"/>
              <w:rPr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提供详细服务承诺，加盖企业公章</w:t>
            </w:r>
          </w:p>
        </w:tc>
      </w:tr>
      <w:tr w14:paraId="475BB1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  <w:jc w:val="center"/>
        </w:trPr>
        <w:tc>
          <w:tcPr>
            <w:tcW w:w="1014" w:type="dxa"/>
            <w:vMerge w:val="continue"/>
            <w:tcBorders>
              <w:top w:val="nil"/>
            </w:tcBorders>
          </w:tcPr>
          <w:p w14:paraId="54DB8E73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1798" w:type="dxa"/>
            <w:vMerge w:val="continue"/>
            <w:tcBorders>
              <w:top w:val="nil"/>
            </w:tcBorders>
          </w:tcPr>
          <w:p w14:paraId="15FB478D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2617" w:type="dxa"/>
          </w:tcPr>
          <w:p w14:paraId="0F74BAB4">
            <w:pPr>
              <w:pStyle w:val="5"/>
              <w:spacing w:line="235" w:lineRule="auto"/>
              <w:ind w:left="104" w:right="1" w:firstLine="9"/>
              <w:jc w:val="both"/>
              <w:rPr>
                <w:rFonts w:hint="eastAsia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lang w:val="en-US" w:eastAsia="zh-CN"/>
              </w:rPr>
              <w:t>项目响应速度、</w:t>
            </w:r>
            <w:r>
              <w:rPr>
                <w:rFonts w:hint="eastAsia" w:cs="宋体"/>
                <w:sz w:val="21"/>
                <w:lang w:val="en-US" w:eastAsia="zh-CN"/>
              </w:rPr>
              <w:t>广告物料设计制作</w:t>
            </w: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的及时性的保证</w:t>
            </w:r>
          </w:p>
        </w:tc>
        <w:tc>
          <w:tcPr>
            <w:tcW w:w="1438" w:type="dxa"/>
          </w:tcPr>
          <w:p w14:paraId="73D61AD1">
            <w:pPr>
              <w:pStyle w:val="5"/>
              <w:jc w:val="both"/>
              <w:rPr>
                <w:rFonts w:ascii="Times New Roman"/>
                <w:sz w:val="20"/>
              </w:rPr>
            </w:pPr>
          </w:p>
        </w:tc>
        <w:tc>
          <w:tcPr>
            <w:tcW w:w="3352" w:type="dxa"/>
            <w:vMerge w:val="continue"/>
            <w:tcBorders>
              <w:top w:val="nil"/>
            </w:tcBorders>
          </w:tcPr>
          <w:p w14:paraId="7103EF3E">
            <w:pPr>
              <w:jc w:val="both"/>
              <w:rPr>
                <w:sz w:val="2"/>
                <w:szCs w:val="2"/>
              </w:rPr>
            </w:pPr>
          </w:p>
        </w:tc>
      </w:tr>
      <w:tr w14:paraId="2CB64D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1014" w:type="dxa"/>
            <w:vMerge w:val="continue"/>
            <w:tcBorders>
              <w:top w:val="nil"/>
            </w:tcBorders>
          </w:tcPr>
          <w:p w14:paraId="1E1F34C3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1798" w:type="dxa"/>
            <w:vMerge w:val="continue"/>
            <w:tcBorders>
              <w:top w:val="nil"/>
            </w:tcBorders>
          </w:tcPr>
          <w:p w14:paraId="7F0BBB11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2617" w:type="dxa"/>
          </w:tcPr>
          <w:p w14:paraId="2059F736">
            <w:pPr>
              <w:pStyle w:val="5"/>
              <w:spacing w:line="235" w:lineRule="auto"/>
              <w:ind w:left="104" w:right="1" w:firstLine="9"/>
              <w:jc w:val="both"/>
              <w:rPr>
                <w:rFonts w:hint="eastAsia" w:ascii="宋体" w:hAnsi="宋体" w:eastAsia="宋体" w:cs="宋体"/>
                <w:sz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其他自主服务承诺方案</w:t>
            </w:r>
          </w:p>
        </w:tc>
        <w:tc>
          <w:tcPr>
            <w:tcW w:w="1438" w:type="dxa"/>
          </w:tcPr>
          <w:p w14:paraId="55F253E9">
            <w:pPr>
              <w:pStyle w:val="5"/>
              <w:jc w:val="both"/>
              <w:rPr>
                <w:rFonts w:ascii="Times New Roman"/>
                <w:sz w:val="20"/>
              </w:rPr>
            </w:pPr>
          </w:p>
        </w:tc>
        <w:tc>
          <w:tcPr>
            <w:tcW w:w="3352" w:type="dxa"/>
            <w:vMerge w:val="continue"/>
            <w:tcBorders>
              <w:top w:val="nil"/>
            </w:tcBorders>
          </w:tcPr>
          <w:p w14:paraId="280069F8">
            <w:pPr>
              <w:jc w:val="both"/>
              <w:rPr>
                <w:sz w:val="2"/>
                <w:szCs w:val="2"/>
              </w:rPr>
            </w:pPr>
          </w:p>
        </w:tc>
      </w:tr>
      <w:tr w14:paraId="1B8B6F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  <w:jc w:val="center"/>
        </w:trPr>
        <w:tc>
          <w:tcPr>
            <w:tcW w:w="1014" w:type="dxa"/>
            <w:vAlign w:val="center"/>
          </w:tcPr>
          <w:p w14:paraId="0B1E7CC7">
            <w:pPr>
              <w:pStyle w:val="5"/>
              <w:spacing w:before="36" w:line="280" w:lineRule="atLeast"/>
              <w:ind w:left="187" w:right="173"/>
              <w:jc w:val="center"/>
              <w:rPr>
                <w:sz w:val="21"/>
              </w:rPr>
            </w:pPr>
            <w:r>
              <w:rPr>
                <w:rFonts w:ascii="宋体" w:hAnsi="宋体" w:eastAsia="宋体" w:cs="宋体"/>
                <w:sz w:val="21"/>
              </w:rPr>
              <w:t>医疗机构复核结果</w:t>
            </w:r>
          </w:p>
        </w:tc>
        <w:tc>
          <w:tcPr>
            <w:tcW w:w="9205" w:type="dxa"/>
            <w:gridSpan w:val="4"/>
            <w:vAlign w:val="center"/>
          </w:tcPr>
          <w:p w14:paraId="1917DFC0">
            <w:pPr>
              <w:pStyle w:val="5"/>
              <w:tabs>
                <w:tab w:val="left" w:pos="3720"/>
              </w:tabs>
              <w:spacing w:before="1"/>
              <w:jc w:val="center"/>
              <w:rPr>
                <w:sz w:val="21"/>
              </w:rPr>
            </w:pP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该配送企业是否能参与遴选：是口</w:t>
            </w: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sz w:val="21"/>
                <w:lang w:val="en-US" w:eastAsia="zh-CN"/>
              </w:rPr>
              <w:t>否口</w:t>
            </w:r>
          </w:p>
        </w:tc>
      </w:tr>
    </w:tbl>
    <w:p w14:paraId="3F45AA47">
      <w:bookmarkStart w:id="0" w:name="_GoBack"/>
      <w:bookmarkEnd w:id="0"/>
    </w:p>
    <w:sectPr>
      <w:pgSz w:w="11906" w:h="16838"/>
      <w:pgMar w:top="1582" w:right="442" w:bottom="278" w:left="56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193B89"/>
    <w:rsid w:val="19AE22C1"/>
    <w:rsid w:val="19E5102F"/>
    <w:rsid w:val="60193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en-US" w:eastAsia="zh-CN" w:bidi="ar-SA"/>
    </w:rPr>
  </w:style>
  <w:style w:type="paragraph" w:customStyle="1" w:styleId="5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636</Words>
  <Characters>642</Characters>
  <Lines>0</Lines>
  <Paragraphs>0</Paragraphs>
  <TotalTime>4</TotalTime>
  <ScaleCrop>false</ScaleCrop>
  <LinksUpToDate>false</LinksUpToDate>
  <CharactersWithSpaces>662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2024-12-17T02:53:00Z</dcterms:created>
  <dc:creator>dw</dc:creator>
  <cp:lastModifiedBy>囧司徒</cp:lastModifiedBy>
  <dcterms:modified xsi:type="dcterms:W3CDTF">2025-05-06T03:35:29Z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B567EB519F75416BA15682D1EEE2B2AE_11</vt:lpwstr>
  </property>
  <property fmtid="{D5CDD505-2E9C-101B-9397-08002B2CF9AE}" pid="4" name="KSOTemplateDocerSaveRecord">
    <vt:lpwstr>eyJoZGlkIjoiMTg3NmYyM2E0OTJjZmJlM2NiNmFmMDhmMTJiYjY5ZDEiLCJ1c2VySWQiOiIxMTY0MzE5MjYzIn0=</vt:lpwstr>
  </property>
</Properties>
</file>